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7" w:rsidRDefault="00681C47" w:rsidP="00681C47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681C47" w:rsidRDefault="00681C47" w:rsidP="00681C47">
      <w:pPr>
        <w:widowControl/>
        <w:rPr>
          <w:rFonts w:ascii="Times New Roman" w:eastAsia="黑体" w:hAnsi="Times New Roman" w:cs="Times New Roman"/>
          <w:sz w:val="32"/>
          <w:szCs w:val="32"/>
        </w:rPr>
      </w:pPr>
    </w:p>
    <w:p w:rsidR="00681C47" w:rsidRDefault="00681C47" w:rsidP="00681C47">
      <w:pPr>
        <w:spacing w:line="480" w:lineRule="auto"/>
        <w:jc w:val="center"/>
        <w:rPr>
          <w:rFonts w:asciiTheme="minorEastAsia" w:hAnsiTheme="minorEastAsia" w:cstheme="min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44"/>
          <w:szCs w:val="44"/>
          <w:shd w:val="clear" w:color="auto" w:fill="FFFFFF"/>
        </w:rPr>
        <w:t>社团章程模板</w:t>
      </w:r>
    </w:p>
    <w:p w:rsidR="00681C47" w:rsidRDefault="00681C47" w:rsidP="00681C47">
      <w:pPr>
        <w:spacing w:line="480" w:lineRule="auto"/>
        <w:rPr>
          <w:rFonts w:asciiTheme="minorEastAsia" w:hAnsiTheme="minorEastAsia" w:cstheme="minorEastAsia"/>
          <w:b/>
          <w:bCs/>
          <w:color w:val="333333"/>
          <w:sz w:val="44"/>
          <w:szCs w:val="44"/>
          <w:shd w:val="clear" w:color="auto" w:fill="FFFFFF"/>
        </w:rPr>
      </w:pPr>
    </w:p>
    <w:p w:rsidR="00681C47" w:rsidRDefault="00681C47" w:rsidP="00681C47">
      <w:pPr>
        <w:spacing w:line="480" w:lineRule="auto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第一章 总则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 xml:space="preserve">第一条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本社团的名称全程</w:t>
      </w: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（学生社团的名称应当符合法律法规、不得违背校园文明风尚）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 xml:space="preserve">第二条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本社团的性质</w:t>
      </w: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（其中必须注明：社团登记类别；自愿结成；非营利性社会组织；社团共分为：学术类（专业类）、实践类、文艺类、思想类、体育类等）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 xml:space="preserve">第三条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本社团的宗旨（</w:t>
      </w: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>其中必须注明：遵守宪法、法律法规和学校的规章制度）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本社团是接受校团委和校学生会的监督管理，接受眉山药科职业学院团委的指导。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681C47" w:rsidRDefault="00681C47" w:rsidP="00681C47">
      <w:pPr>
        <w:spacing w:line="480" w:lineRule="auto"/>
        <w:ind w:left="48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第二章 会员</w:t>
      </w:r>
    </w:p>
    <w:p w:rsidR="00681C47" w:rsidRDefault="00681C47" w:rsidP="00681C47">
      <w:pPr>
        <w:spacing w:line="480" w:lineRule="auto"/>
        <w:ind w:left="48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第一条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申请加入本社团的会员，必须具备下列条件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：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（一）具有眉山药科职业学院正式学籍的专科生；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（二）承认本社团章程；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（三）自愿加入；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（四）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会员入会的程序是：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lastRenderedPageBreak/>
        <w:t>（一）提出入会申请；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（二）进行审核登记并交纳会员费；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（三）由本社团发放会员证；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（四）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第三条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会员享有以下权利：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第四条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会员履行下列义务：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第五条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会员退会处理情况：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第六条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会员如有严重违反本章程的行为，经社团执行机构会议表决通过，予以除名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第七条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</w:p>
    <w:p w:rsidR="00681C47" w:rsidRDefault="00681C47" w:rsidP="00681C47">
      <w:pPr>
        <w:spacing w:line="480" w:lineRule="auto"/>
        <w:ind w:left="480"/>
        <w:jc w:val="center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第三章 </w:t>
      </w:r>
      <w:hyperlink r:id="rId4" w:tgtFrame="https://wenda.so.com/q/_blank" w:history="1">
        <w:r>
          <w:rPr>
            <w:rStyle w:val="a3"/>
            <w:rFonts w:ascii="黑体" w:eastAsia="黑体" w:hAnsi="黑体" w:cs="黑体" w:hint="eastAsia"/>
            <w:sz w:val="32"/>
            <w:szCs w:val="32"/>
            <w:shd w:val="clear" w:color="auto" w:fill="FFFFFF"/>
          </w:rPr>
          <w:t>社团活动</w:t>
        </w:r>
      </w:hyperlink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内容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本社团的活动范围（必须具体、明确）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br/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　第四章 组织机构和负责人产生、罢免</w:t>
      </w:r>
    </w:p>
    <w:p w:rsidR="00681C47" w:rsidRDefault="00681C47" w:rsidP="00681C47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第一条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本社团的最高权力机构是会员大会，会员大会的职权是：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lastRenderedPageBreak/>
        <w:t>第二条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会员大会的达到怎样的出席情况方可执行；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会员大会召开频率；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有关会员大会的其他相关事项。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执行机构必须包括：会长、副会长、办公室。（其余部门根据协会自身特点设立，另设的部门最多不能超过四个）。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社团执行机构的职权是：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第七条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本社团的会长（社长）、副会长（副社长）、各部门负责人必须具备以下条件：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本社团会长（社长）、副会长（副社长）及各部门负责人任职期情况和其他说明事项。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本社团会长（社长）行使下列职权：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第十条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本社团副会长（副社长）行使下列职权：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本社团办公室行使下列职权：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lastRenderedPageBreak/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本社团其他部门行使下列职权：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:rsidR="00681C47" w:rsidRDefault="00681C47" w:rsidP="00681C47">
      <w:pPr>
        <w:spacing w:line="480" w:lineRule="auto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第五章 资产管理、使用原则</w:t>
      </w:r>
    </w:p>
    <w:p w:rsidR="00681C47" w:rsidRDefault="00681C47" w:rsidP="00681C47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第一条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本社团经费来源：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本社团经费相关规定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:rsidR="00681C47" w:rsidRDefault="00681C47" w:rsidP="00681C47">
      <w:pPr>
        <w:spacing w:line="480" w:lineRule="auto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第六章 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终止程序及终止后的</w:t>
      </w:r>
      <w:hyperlink r:id="rId5" w:tgtFrame="https://wenda.so.com/q/_blank" w:history="1">
        <w:r>
          <w:rPr>
            <w:rStyle w:val="a3"/>
            <w:rFonts w:ascii="黑体" w:eastAsia="黑体" w:hAnsi="黑体" w:cs="黑体" w:hint="eastAsia"/>
            <w:sz w:val="32"/>
            <w:szCs w:val="32"/>
            <w:shd w:val="clear" w:color="auto" w:fill="FFFFFF"/>
          </w:rPr>
          <w:t>财产</w:t>
        </w:r>
      </w:hyperlink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处理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社团终止程序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本社团终止前财务清算事项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本社团终止后财务处理事项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lastRenderedPageBreak/>
        <w:t>（一）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... ...</w:t>
      </w:r>
    </w:p>
    <w:p w:rsidR="00681C47" w:rsidRDefault="00681C47" w:rsidP="00681C47">
      <w:pPr>
        <w:spacing w:line="480" w:lineRule="auto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第七章 附则</w:t>
      </w:r>
    </w:p>
    <w:p w:rsidR="00681C47" w:rsidRDefault="00681C47" w:rsidP="00681C47">
      <w:pPr>
        <w:spacing w:line="480" w:lineRule="auto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本章程经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*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*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*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日会员大会表决通过。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本章程的解释权属本社团会员大会执行机构。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本章程各项条例均按照《眉山药科职业学院学生社团联合会章程》标准制定。</w:t>
      </w:r>
    </w:p>
    <w:p w:rsidR="00681C47" w:rsidRDefault="00681C47" w:rsidP="00681C47">
      <w:pPr>
        <w:spacing w:line="48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本章程自眉山药科职业学院团委办公室核准之日起生效。</w:t>
      </w:r>
    </w:p>
    <w:p w:rsidR="00681C47" w:rsidRDefault="00681C47" w:rsidP="00681C47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681C47" w:rsidRDefault="00681C47" w:rsidP="00681C47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81C47" w:rsidRDefault="00681C47" w:rsidP="00681C47">
      <w:pPr>
        <w:spacing w:line="56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681C47" w:rsidRDefault="00681C47" w:rsidP="00681C47">
      <w:pPr>
        <w:spacing w:line="560" w:lineRule="exact"/>
        <w:rPr>
          <w:rFonts w:ascii="Times New Roman" w:eastAsia="仿宋" w:hAnsi="Times New Roman" w:cs="Times New Roman"/>
          <w:sz w:val="32"/>
          <w:szCs w:val="40"/>
        </w:rPr>
      </w:pPr>
    </w:p>
    <w:p w:rsidR="007B1DEA" w:rsidRDefault="007B1DEA"/>
    <w:sectPr w:rsidR="007B1DEA" w:rsidSect="0035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C47"/>
    <w:rsid w:val="00681C47"/>
    <w:rsid w:val="007B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81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.com/s?q=%E8%B4%A2%E4%BA%A7&amp;ie=utf-8&amp;src=internal_wenda_recommend_textn" TargetMode="External"/><Relationship Id="rId4" Type="http://schemas.openxmlformats.org/officeDocument/2006/relationships/hyperlink" Target="http://www.so.com/s?q=%E7%A4%BE%E5%9B%A2%E6%B4%BB%E5%8A%A8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2018-09-18T07:24:00Z</dcterms:created>
  <dcterms:modified xsi:type="dcterms:W3CDTF">2018-09-18T07:24:00Z</dcterms:modified>
</cp:coreProperties>
</file>