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《201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-</w:t>
      </w:r>
      <w:r>
        <w:rPr>
          <w:rFonts w:hint="eastAsia" w:eastAsia="方正小标宋简体"/>
          <w:sz w:val="32"/>
          <w:szCs w:val="32"/>
        </w:rPr>
        <w:t> </w:t>
      </w: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eastAsia="方正小标宋简体"/>
          <w:sz w:val="32"/>
          <w:szCs w:val="32"/>
        </w:rPr>
        <w:t> </w:t>
      </w:r>
      <w:r>
        <w:rPr>
          <w:rFonts w:hint="eastAsia" w:ascii="方正小标宋简体" w:eastAsia="方正小标宋简体"/>
          <w:sz w:val="32"/>
          <w:szCs w:val="32"/>
        </w:rPr>
        <w:t>学年国家奖学金申请审批表》填写说明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1.表格为一页，正反两面，不得随意增加页数。表格填写应当字迹清晰、信息完整，不得涂改数据或出现空白项。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2.表格中“基本情况”和“申请理由”栏由学生本人填写，其他各项必须由学校有关部门填写。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3.表格中学习成绩、综合考评成绩排名的范围由各高校自行确定，学校、院系、年级、专业、班级排名均可，但必须注明评选范围的总人数。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4.表格中“申请理由”栏的填写应当全面详实，能够如实反映学生学习成绩优异、社会实践、创新能力、综合素质等方面特别突出。字数控制在200字左右。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7.表格中“学校意见”栏，必须加盖学校公章。设立院(系)的学校必须加盖院(系)公章，不设立院(系)的学校，必须在“院(系)意见”栏中说明。表格中凡签名之处，必须由相关人员亲手签写。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78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914"/>
    <w:rsid w:val="001240C8"/>
    <w:rsid w:val="00232914"/>
    <w:rsid w:val="0025792B"/>
    <w:rsid w:val="006B56BA"/>
    <w:rsid w:val="007301F5"/>
    <w:rsid w:val="007B465A"/>
    <w:rsid w:val="00943130"/>
    <w:rsid w:val="00C31196"/>
    <w:rsid w:val="00DA00B9"/>
    <w:rsid w:val="00E7345B"/>
    <w:rsid w:val="00F111E5"/>
    <w:rsid w:val="3A1F1228"/>
    <w:rsid w:val="6EB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83</Words>
  <Characters>479</Characters>
  <Lines>3</Lines>
  <Paragraphs>1</Paragraphs>
  <TotalTime>5</TotalTime>
  <ScaleCrop>false</ScaleCrop>
  <LinksUpToDate>false</LinksUpToDate>
  <CharactersWithSpaces>561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2019-09-24T09:33:00Z</dcterms:created>
  <dc:creator>罗毅</dc:creator>
  <cp:lastModifiedBy>团委彭老师</cp:lastModifiedBy>
  <dcterms:modified xsi:type="dcterms:W3CDTF">2019-10-07T02:59:10Z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